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C3" w:rsidRDefault="009D42C3" w:rsidP="009D42C3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записка.</w:t>
      </w:r>
    </w:p>
    <w:p w:rsidR="009D42C3" w:rsidRDefault="009D42C3" w:rsidP="009D42C3">
      <w:pPr>
        <w:rPr>
          <w:b/>
          <w:sz w:val="36"/>
          <w:szCs w:val="36"/>
        </w:rPr>
      </w:pPr>
    </w:p>
    <w:p w:rsidR="009D42C3" w:rsidRDefault="009D42C3" w:rsidP="009D42C3">
      <w:r>
        <w:rPr>
          <w:b/>
        </w:rPr>
        <w:t xml:space="preserve">Рабочая программа составлена на основе:  </w:t>
      </w:r>
      <w:r>
        <w:t>Смирнов А.Т.. Хренников Б.О. Основы безопасности жизнедеятельности. Комплексная программа</w:t>
      </w:r>
      <w:proofErr w:type="gramStart"/>
      <w:r>
        <w:t xml:space="preserve"> .</w:t>
      </w:r>
      <w:proofErr w:type="gramEnd"/>
      <w:r>
        <w:t xml:space="preserve">Программы общеобразовательных учреждений  5-11 классы. 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>. Смирнова А.Т.-М.,Просвещение,2010</w:t>
      </w:r>
    </w:p>
    <w:p w:rsidR="009D42C3" w:rsidRDefault="009D42C3" w:rsidP="009D42C3">
      <w:pPr>
        <w:rPr>
          <w:b/>
        </w:rPr>
      </w:pPr>
    </w:p>
    <w:p w:rsidR="009D42C3" w:rsidRDefault="009D42C3" w:rsidP="009D42C3">
      <w:r>
        <w:rPr>
          <w:b/>
        </w:rPr>
        <w:t>Количество часов:</w:t>
      </w:r>
      <w:r>
        <w:t>11 класс-3</w:t>
      </w:r>
      <w:r w:rsidR="00263A18">
        <w:t>4</w:t>
      </w:r>
      <w:r>
        <w:t xml:space="preserve"> часов;1час в неделю</w:t>
      </w:r>
    </w:p>
    <w:p w:rsidR="009D42C3" w:rsidRDefault="009D42C3" w:rsidP="009D42C3"/>
    <w:p w:rsidR="009D42C3" w:rsidRDefault="009D42C3" w:rsidP="009D42C3">
      <w:pPr>
        <w:rPr>
          <w:b/>
        </w:rPr>
      </w:pPr>
      <w:r>
        <w:rPr>
          <w:b/>
        </w:rPr>
        <w:t>Цели и задачи</w:t>
      </w:r>
    </w:p>
    <w:p w:rsidR="009D42C3" w:rsidRDefault="009D42C3" w:rsidP="009D42C3"/>
    <w:p w:rsidR="009D42C3" w:rsidRDefault="009D42C3" w:rsidP="009D42C3">
      <w:r>
        <w:t>Изучение основ без</w:t>
      </w:r>
      <w:r w:rsidR="0094296B">
        <w:t>опасности жизнедеятельности в 11</w:t>
      </w:r>
      <w:r>
        <w:t xml:space="preserve"> классах направлено на достижение следующих </w:t>
      </w:r>
      <w:r>
        <w:rPr>
          <w:b/>
        </w:rPr>
        <w:t>целей:</w:t>
      </w:r>
    </w:p>
    <w:p w:rsidR="009D42C3" w:rsidRDefault="009D42C3" w:rsidP="009D42C3">
      <w:pPr>
        <w:numPr>
          <w:ilvl w:val="0"/>
          <w:numId w:val="1"/>
        </w:numPr>
      </w:pPr>
      <w:r>
        <w:t>Формирование взаимоотношений полов;</w:t>
      </w:r>
    </w:p>
    <w:p w:rsidR="009D42C3" w:rsidRDefault="009D42C3" w:rsidP="009D42C3">
      <w:pPr>
        <w:numPr>
          <w:ilvl w:val="0"/>
          <w:numId w:val="1"/>
        </w:numPr>
      </w:pPr>
      <w:r>
        <w:t xml:space="preserve">об оказании первой медицинской помощи при неотложных состояниях; </w:t>
      </w:r>
    </w:p>
    <w:p w:rsidR="009D42C3" w:rsidRDefault="009D42C3" w:rsidP="009D42C3">
      <w:pPr>
        <w:numPr>
          <w:ilvl w:val="0"/>
          <w:numId w:val="1"/>
        </w:numPr>
      </w:pPr>
      <w:r>
        <w:t xml:space="preserve">усвоение учащимися содержания основных положений Конституции Российской Федерации и федеральных законов в области обороны государства и противодействия терроризму; 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терроризму; </w:t>
      </w:r>
    </w:p>
    <w:p w:rsidR="009D42C3" w:rsidRDefault="009D42C3" w:rsidP="009D42C3">
      <w:pPr>
        <w:numPr>
          <w:ilvl w:val="0"/>
          <w:numId w:val="1"/>
        </w:numPr>
      </w:pPr>
      <w:r>
        <w:t xml:space="preserve">усвоение знаний о предназначении основных функций и задач Вооруженных Сил Российской Федерации; видах Вооруженных Сил Российской Федерации и родах войск; о руководстве и управлении Вооруженными Силами Российской Федерации; участии Вооруженных Сил России в </w:t>
      </w:r>
      <w:proofErr w:type="spellStart"/>
      <w:r>
        <w:t>контртеррористических</w:t>
      </w:r>
      <w:proofErr w:type="spellEnd"/>
      <w:r>
        <w:t xml:space="preserve"> операциях; Государственные и военные символы Российской Федерации; </w:t>
      </w:r>
    </w:p>
    <w:p w:rsidR="009D42C3" w:rsidRDefault="009D42C3" w:rsidP="009D42C3">
      <w:pPr>
        <w:numPr>
          <w:ilvl w:val="0"/>
          <w:numId w:val="1"/>
        </w:numPr>
      </w:pPr>
      <w:proofErr w:type="gramStart"/>
      <w:r>
        <w:t xml:space="preserve"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обязанности по защите Отечества; </w:t>
      </w:r>
      <w:proofErr w:type="gramEnd"/>
    </w:p>
    <w:p w:rsidR="009D42C3" w:rsidRDefault="009D42C3" w:rsidP="009D42C3">
      <w:pPr>
        <w:numPr>
          <w:ilvl w:val="0"/>
          <w:numId w:val="1"/>
        </w:numPr>
      </w:pPr>
      <w:r>
        <w:t>развитие у учащихся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 потребности в соблюдении норм здорового образа; потребности к выполнению требований, предъявляемых к гражданину России, в области безопасности жизнедеятельности; физических и моральн</w:t>
      </w:r>
      <w:proofErr w:type="gramStart"/>
      <w:r>
        <w:t>о-</w:t>
      </w:r>
      <w:proofErr w:type="gramEnd"/>
      <w:r>
        <w:t xml:space="preserve"> 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Российской Федерации, при прохождении военной службы по призыву или по контракту в современных Вооруженных Силах Российской Федерации или других войсках. </w:t>
      </w:r>
    </w:p>
    <w:p w:rsidR="009D42C3" w:rsidRDefault="009D42C3" w:rsidP="009D42C3"/>
    <w:p w:rsidR="009D42C3" w:rsidRDefault="009D42C3" w:rsidP="009D42C3">
      <w:r>
        <w:t xml:space="preserve">Данная программа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 являются следующие </w:t>
      </w:r>
      <w:r>
        <w:rPr>
          <w:b/>
        </w:rPr>
        <w:t>умения:</w:t>
      </w:r>
      <w:r>
        <w:t xml:space="preserve">  </w:t>
      </w:r>
    </w:p>
    <w:p w:rsidR="009D42C3" w:rsidRDefault="009D42C3" w:rsidP="009D42C3">
      <w:pPr>
        <w:numPr>
          <w:ilvl w:val="0"/>
          <w:numId w:val="2"/>
        </w:numPr>
      </w:pPr>
      <w:r>
        <w:t xml:space="preserve">умение самостоятельно и мотивировано организовать свою познавательную деятельность в области безопасности </w:t>
      </w:r>
      <w:proofErr w:type="spellStart"/>
      <w:proofErr w:type="gramStart"/>
      <w:r>
        <w:t>жизнедеятель-ности</w:t>
      </w:r>
      <w:proofErr w:type="spellEnd"/>
      <w:proofErr w:type="gramEnd"/>
      <w:r>
        <w:t xml:space="preserve">; </w:t>
      </w:r>
    </w:p>
    <w:p w:rsidR="009D42C3" w:rsidRDefault="009D42C3" w:rsidP="009D42C3">
      <w:pPr>
        <w:numPr>
          <w:ilvl w:val="0"/>
          <w:numId w:val="2"/>
        </w:numPr>
      </w:pPr>
      <w:r>
        <w:t xml:space="preserve">умение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 </w:t>
      </w:r>
    </w:p>
    <w:p w:rsidR="009D42C3" w:rsidRDefault="009D42C3" w:rsidP="009D42C3">
      <w:pPr>
        <w:numPr>
          <w:ilvl w:val="0"/>
          <w:numId w:val="2"/>
        </w:numPr>
      </w:pPr>
      <w:r>
        <w:t xml:space="preserve">умение анализировать свое поведение в повседневной жизни и в различных опасных и чрезвычайных </w:t>
      </w:r>
      <w:proofErr w:type="gramStart"/>
      <w:r>
        <w:t>ситуациях</w:t>
      </w:r>
      <w:proofErr w:type="gramEnd"/>
      <w:r>
        <w:t xml:space="preserve"> в том числе при угрозе совершения террористического акта; </w:t>
      </w:r>
      <w:r>
        <w:lastRenderedPageBreak/>
        <w:t xml:space="preserve">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 </w:t>
      </w:r>
    </w:p>
    <w:p w:rsidR="009D42C3" w:rsidRDefault="009D42C3" w:rsidP="009D42C3">
      <w:pPr>
        <w:numPr>
          <w:ilvl w:val="0"/>
          <w:numId w:val="2"/>
        </w:numPr>
      </w:pPr>
      <w:r>
        <w:t xml:space="preserve">умение формировать свою жизненную позицию в области безопасности жизнедеятельности на основе самовоспитания и самообучения; </w:t>
      </w:r>
    </w:p>
    <w:p w:rsidR="009D42C3" w:rsidRDefault="009D42C3" w:rsidP="009D42C3">
      <w:pPr>
        <w:numPr>
          <w:ilvl w:val="0"/>
          <w:numId w:val="2"/>
        </w:numPr>
      </w:pPr>
      <w:r>
        <w:t xml:space="preserve">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 </w:t>
      </w:r>
    </w:p>
    <w:p w:rsidR="009D42C3" w:rsidRDefault="009D42C3" w:rsidP="009D42C3">
      <w:pPr>
        <w:numPr>
          <w:ilvl w:val="0"/>
          <w:numId w:val="2"/>
        </w:numPr>
      </w:pPr>
      <w:r>
        <w:t xml:space="preserve">навыки в поиске нужной информации в области безопасности жизнедеятельности в источниках различного типа; ·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Федерации; </w:t>
      </w:r>
    </w:p>
    <w:p w:rsidR="009D42C3" w:rsidRDefault="009D42C3" w:rsidP="009D42C3">
      <w:pPr>
        <w:numPr>
          <w:ilvl w:val="0"/>
          <w:numId w:val="2"/>
        </w:numPr>
      </w:pPr>
      <w:r>
        <w:t xml:space="preserve">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 и пути продолжения своего образования. </w:t>
      </w:r>
    </w:p>
    <w:p w:rsidR="009D42C3" w:rsidRDefault="009D42C3" w:rsidP="009D42C3">
      <w:pPr>
        <w:rPr>
          <w:b/>
        </w:rPr>
      </w:pPr>
    </w:p>
    <w:p w:rsidR="009D42C3" w:rsidRDefault="009D42C3" w:rsidP="009D42C3">
      <w:pPr>
        <w:rPr>
          <w:b/>
        </w:rPr>
      </w:pPr>
      <w:r>
        <w:rPr>
          <w:b/>
        </w:rPr>
        <w:t>Перечень учебно-методических средств обучения</w:t>
      </w:r>
    </w:p>
    <w:p w:rsidR="009D42C3" w:rsidRDefault="009D42C3" w:rsidP="009D42C3"/>
    <w:p w:rsidR="009D42C3" w:rsidRDefault="009D42C3" w:rsidP="009D42C3">
      <w:proofErr w:type="spellStart"/>
      <w:r>
        <w:rPr>
          <w:b/>
        </w:rPr>
        <w:t>Учебники</w:t>
      </w:r>
      <w:proofErr w:type="gramStart"/>
      <w:r>
        <w:rPr>
          <w:b/>
        </w:rPr>
        <w:t>:</w:t>
      </w:r>
      <w:r>
        <w:t>О</w:t>
      </w:r>
      <w:proofErr w:type="gramEnd"/>
      <w:r>
        <w:t>сновы</w:t>
      </w:r>
      <w:proofErr w:type="spellEnd"/>
      <w:r>
        <w:t xml:space="preserve"> безопасности жизнедеятельности. Смирнов А.Т. . М.П.  Фролов. </w:t>
      </w:r>
      <w:proofErr w:type="spellStart"/>
      <w:r>
        <w:t>Учеб.для</w:t>
      </w:r>
      <w:proofErr w:type="spellEnd"/>
      <w:r>
        <w:t xml:space="preserve"> учащихся 11 </w:t>
      </w:r>
      <w:proofErr w:type="spellStart"/>
      <w:r>
        <w:t>кл</w:t>
      </w:r>
      <w:proofErr w:type="spellEnd"/>
      <w:r>
        <w:t xml:space="preserve">..Под </w:t>
      </w:r>
      <w:proofErr w:type="spellStart"/>
      <w:r>
        <w:t>общ.ред</w:t>
      </w:r>
      <w:proofErr w:type="gramStart"/>
      <w:r>
        <w:t>.С</w:t>
      </w:r>
      <w:proofErr w:type="gramEnd"/>
      <w:r>
        <w:t>мирнова</w:t>
      </w:r>
      <w:proofErr w:type="spellEnd"/>
      <w:r>
        <w:t xml:space="preserve"> </w:t>
      </w:r>
      <w:proofErr w:type="spellStart"/>
      <w:r>
        <w:t>А.Т.-М.,астель</w:t>
      </w:r>
      <w:proofErr w:type="spellEnd"/>
      <w:r>
        <w:t xml:space="preserve"> ,2012</w:t>
      </w:r>
    </w:p>
    <w:p w:rsidR="009D42C3" w:rsidRPr="00307C8B" w:rsidRDefault="009D42C3" w:rsidP="009D42C3">
      <w:pPr>
        <w:pStyle w:val="1"/>
        <w:rPr>
          <w:sz w:val="22"/>
          <w:szCs w:val="22"/>
        </w:rPr>
      </w:pPr>
      <w:r w:rsidRPr="00307C8B">
        <w:rPr>
          <w:sz w:val="22"/>
          <w:szCs w:val="22"/>
        </w:rPr>
        <w:t>ОБЖ. 5-11 класс. Методические рекомендации</w:t>
      </w:r>
    </w:p>
    <w:p w:rsidR="009D42C3" w:rsidRDefault="009D42C3" w:rsidP="009D42C3">
      <w:pPr>
        <w:pStyle w:val="1"/>
        <w:rPr>
          <w:sz w:val="22"/>
          <w:szCs w:val="22"/>
        </w:rPr>
      </w:pPr>
      <w:r w:rsidRPr="00307C8B">
        <w:rPr>
          <w:sz w:val="22"/>
          <w:szCs w:val="22"/>
        </w:rPr>
        <w:t>Смирнов А.Т.Хренников Б.О.</w:t>
      </w:r>
      <w:r>
        <w:rPr>
          <w:sz w:val="22"/>
          <w:szCs w:val="22"/>
        </w:rPr>
        <w:t xml:space="preserve">  М. </w:t>
      </w:r>
      <w:proofErr w:type="spellStart"/>
      <w:r>
        <w:rPr>
          <w:sz w:val="22"/>
          <w:szCs w:val="22"/>
        </w:rPr>
        <w:t>Просвежение</w:t>
      </w:r>
      <w:proofErr w:type="spellEnd"/>
      <w:r>
        <w:rPr>
          <w:sz w:val="22"/>
          <w:szCs w:val="22"/>
        </w:rPr>
        <w:t>. 2012 г.</w:t>
      </w:r>
    </w:p>
    <w:p w:rsidR="009D42C3" w:rsidRPr="00307C8B" w:rsidRDefault="009D42C3" w:rsidP="009D42C3">
      <w:pPr>
        <w:pStyle w:val="1"/>
        <w:rPr>
          <w:sz w:val="22"/>
          <w:szCs w:val="22"/>
        </w:rPr>
      </w:pPr>
      <w:r w:rsidRPr="00307C8B">
        <w:rPr>
          <w:sz w:val="22"/>
          <w:szCs w:val="22"/>
        </w:rPr>
        <w:br/>
        <w:t>ОБЖ. 10-11 классы. Тестовый контроль</w:t>
      </w:r>
    </w:p>
    <w:p w:rsidR="009D42C3" w:rsidRPr="00307C8B" w:rsidRDefault="009D42C3" w:rsidP="009D42C3">
      <w:pPr>
        <w:rPr>
          <w:sz w:val="22"/>
          <w:szCs w:val="22"/>
        </w:rPr>
      </w:pPr>
      <w:r w:rsidRPr="00307C8B">
        <w:rPr>
          <w:sz w:val="22"/>
          <w:szCs w:val="22"/>
        </w:rPr>
        <w:t>Смирнов А.Т. , Маслов М.В., Хренников Б.О</w:t>
      </w:r>
      <w:r w:rsidR="0094296B">
        <w:rPr>
          <w:sz w:val="22"/>
          <w:szCs w:val="22"/>
        </w:rPr>
        <w:t xml:space="preserve"> М. Просвещ</w:t>
      </w:r>
      <w:r>
        <w:rPr>
          <w:sz w:val="22"/>
          <w:szCs w:val="22"/>
        </w:rPr>
        <w:t>ение. 2012 г.</w:t>
      </w:r>
    </w:p>
    <w:p w:rsidR="009D42C3" w:rsidRDefault="009D42C3" w:rsidP="009D42C3">
      <w:pPr>
        <w:rPr>
          <w:b/>
        </w:rPr>
      </w:pPr>
    </w:p>
    <w:p w:rsidR="009D42C3" w:rsidRDefault="009D42C3" w:rsidP="009D42C3">
      <w:pPr>
        <w:rPr>
          <w:b/>
        </w:rPr>
      </w:pPr>
      <w:r>
        <w:rPr>
          <w:b/>
        </w:rPr>
        <w:t xml:space="preserve">Электронные пособия: </w:t>
      </w:r>
      <w:r>
        <w:t>ОБЖ основы безопасности жизнедеятельности.10класс.</w:t>
      </w:r>
      <w:proofErr w:type="spellStart"/>
      <w:r>
        <w:rPr>
          <w:lang w:val="en-US"/>
        </w:rPr>
        <w:t>TeachPro</w:t>
      </w:r>
      <w:proofErr w:type="spellEnd"/>
    </w:p>
    <w:p w:rsidR="009D42C3" w:rsidRDefault="009D42C3" w:rsidP="009D42C3">
      <w:pPr>
        <w:rPr>
          <w:b/>
        </w:rPr>
      </w:pPr>
    </w:p>
    <w:p w:rsidR="009D42C3" w:rsidRDefault="009D42C3" w:rsidP="009D42C3">
      <w:pPr>
        <w:rPr>
          <w:b/>
        </w:rPr>
      </w:pPr>
      <w:r>
        <w:rPr>
          <w:b/>
        </w:rPr>
        <w:t xml:space="preserve">Методические пособия: </w:t>
      </w:r>
      <w:r>
        <w:t>Начальная военная подготовка. Учебное пособие. Сост</w:t>
      </w:r>
      <w:proofErr w:type="gramStart"/>
      <w:r>
        <w:t>.С</w:t>
      </w:r>
      <w:proofErr w:type="gramEnd"/>
      <w:r>
        <w:t>имоненко Б.П.-Брянск,2011</w:t>
      </w:r>
    </w:p>
    <w:p w:rsidR="009D42C3" w:rsidRDefault="009D42C3" w:rsidP="009D42C3">
      <w:pPr>
        <w:rPr>
          <w:b/>
        </w:rPr>
      </w:pPr>
    </w:p>
    <w:p w:rsidR="009D42C3" w:rsidRDefault="009D42C3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3115DA" w:rsidRDefault="003115DA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9D42C3" w:rsidRDefault="009D42C3" w:rsidP="0094296B">
      <w:pPr>
        <w:tabs>
          <w:tab w:val="left" w:pos="3244"/>
        </w:tabs>
        <w:spacing w:before="100" w:beforeAutospacing="1" w:after="100" w:afterAutospacing="1"/>
        <w:outlineLvl w:val="2"/>
        <w:rPr>
          <w:b/>
          <w:bCs/>
        </w:rPr>
      </w:pPr>
    </w:p>
    <w:p w:rsidR="009D42C3" w:rsidRPr="00071928" w:rsidRDefault="003115DA" w:rsidP="009D42C3">
      <w:pPr>
        <w:jc w:val="center"/>
        <w:rPr>
          <w:b/>
          <w:i/>
          <w:u w:val="single"/>
        </w:rPr>
      </w:pPr>
      <w:r w:rsidRPr="003115DA">
        <w:rPr>
          <w:b/>
          <w:i/>
        </w:rPr>
        <w:t>Т</w:t>
      </w:r>
      <w:r w:rsidR="009D42C3" w:rsidRPr="003115DA">
        <w:rPr>
          <w:b/>
          <w:i/>
        </w:rPr>
        <w:t>ематическое планирование по курсу  ОБЖ 11 класс</w:t>
      </w:r>
      <w:r w:rsidR="009D42C3" w:rsidRPr="00071928">
        <w:rPr>
          <w:b/>
          <w:i/>
          <w:u w:val="single"/>
        </w:rPr>
        <w:t>.</w:t>
      </w:r>
    </w:p>
    <w:p w:rsidR="009D42C3" w:rsidRPr="00071928" w:rsidRDefault="009D42C3" w:rsidP="009D42C3">
      <w:pPr>
        <w:jc w:val="center"/>
      </w:pPr>
    </w:p>
    <w:p w:rsidR="009D42C3" w:rsidRPr="00071928" w:rsidRDefault="009D42C3" w:rsidP="009D42C3">
      <w:pPr>
        <w:jc w:val="center"/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368"/>
        <w:gridCol w:w="2693"/>
      </w:tblGrid>
      <w:tr w:rsidR="003115DA" w:rsidRPr="00071928" w:rsidTr="003115DA">
        <w:trPr>
          <w:trHeight w:val="360"/>
        </w:trPr>
        <w:tc>
          <w:tcPr>
            <w:tcW w:w="828" w:type="dxa"/>
            <w:vMerge w:val="restart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№</w:t>
            </w:r>
            <w:proofErr w:type="spellStart"/>
            <w:proofErr w:type="gramStart"/>
            <w:r w:rsidRPr="00071928">
              <w:t>п</w:t>
            </w:r>
            <w:proofErr w:type="spellEnd"/>
            <w:proofErr w:type="gramEnd"/>
            <w:r w:rsidRPr="00071928">
              <w:t>/</w:t>
            </w:r>
            <w:proofErr w:type="spellStart"/>
            <w:r w:rsidRPr="00071928">
              <w:t>п</w:t>
            </w:r>
            <w:proofErr w:type="spellEnd"/>
          </w:p>
        </w:tc>
        <w:tc>
          <w:tcPr>
            <w:tcW w:w="6368" w:type="dxa"/>
            <w:vMerge w:val="restart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Название раздела</w:t>
            </w:r>
            <w:proofErr w:type="gramStart"/>
            <w:r w:rsidRPr="00071928">
              <w:t xml:space="preserve"> ,</w:t>
            </w:r>
            <w:proofErr w:type="gramEnd"/>
            <w:r w:rsidRPr="00071928">
              <w:t xml:space="preserve"> главы , 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Кол-во</w:t>
            </w:r>
          </w:p>
          <w:p w:rsidR="003115DA" w:rsidRPr="00071928" w:rsidRDefault="003115DA" w:rsidP="00CB3D8B">
            <w:pPr>
              <w:pStyle w:val="a3"/>
            </w:pPr>
            <w:r w:rsidRPr="00071928">
              <w:t>Часов</w:t>
            </w:r>
          </w:p>
        </w:tc>
      </w:tr>
      <w:tr w:rsidR="003115DA" w:rsidRPr="00071928" w:rsidTr="00CB3D8B">
        <w:trPr>
          <w:trHeight w:val="322"/>
        </w:trPr>
        <w:tc>
          <w:tcPr>
            <w:tcW w:w="828" w:type="dxa"/>
            <w:vMerge/>
            <w:shd w:val="clear" w:color="auto" w:fill="auto"/>
          </w:tcPr>
          <w:p w:rsidR="003115DA" w:rsidRPr="00071928" w:rsidRDefault="003115DA" w:rsidP="00CB3D8B">
            <w:pPr>
              <w:pStyle w:val="a3"/>
            </w:pPr>
          </w:p>
        </w:tc>
        <w:tc>
          <w:tcPr>
            <w:tcW w:w="6368" w:type="dxa"/>
            <w:vMerge/>
            <w:shd w:val="clear" w:color="auto" w:fill="auto"/>
          </w:tcPr>
          <w:p w:rsidR="003115DA" w:rsidRPr="00071928" w:rsidRDefault="003115DA" w:rsidP="00CB3D8B">
            <w:pPr>
              <w:pStyle w:val="a3"/>
            </w:pPr>
          </w:p>
        </w:tc>
        <w:tc>
          <w:tcPr>
            <w:tcW w:w="2693" w:type="dxa"/>
            <w:vMerge/>
            <w:shd w:val="clear" w:color="auto" w:fill="auto"/>
          </w:tcPr>
          <w:p w:rsidR="003115DA" w:rsidRPr="00071928" w:rsidRDefault="003115DA" w:rsidP="00CB3D8B">
            <w:pPr>
              <w:pStyle w:val="a3"/>
            </w:pPr>
          </w:p>
        </w:tc>
      </w:tr>
      <w:tr w:rsidR="003115DA" w:rsidRPr="00071928" w:rsidTr="00CB3D8B">
        <w:trPr>
          <w:trHeight w:val="41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Правило личной гигиены и здоровье.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1.</w:t>
            </w:r>
          </w:p>
        </w:tc>
      </w:tr>
      <w:tr w:rsidR="003115DA" w:rsidRPr="00071928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2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Нравственность и здоровье. Формирование правильного взаимоотношения полов.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1.</w:t>
            </w:r>
          </w:p>
        </w:tc>
      </w:tr>
      <w:tr w:rsidR="003115DA" w:rsidRPr="00071928" w:rsidTr="00CB3D8B">
        <w:trPr>
          <w:trHeight w:val="332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3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Болезни П.П.П.  Меры профилактики.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1.</w:t>
            </w:r>
          </w:p>
        </w:tc>
      </w:tr>
      <w:tr w:rsidR="003115DA" w:rsidRPr="00071928" w:rsidTr="00CB3D8B">
        <w:trPr>
          <w:trHeight w:val="42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4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 xml:space="preserve">СПИД 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3115DA">
        <w:trPr>
          <w:trHeight w:val="558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5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 xml:space="preserve">Профилактика </w:t>
            </w:r>
            <w:proofErr w:type="spellStart"/>
            <w:r w:rsidRPr="00071928">
              <w:t>СПИДа</w:t>
            </w:r>
            <w:proofErr w:type="spellEnd"/>
            <w:r w:rsidRPr="00071928">
              <w:t>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42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6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Семья в современном обществе. Законодательство о семье.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1.</w:t>
            </w:r>
          </w:p>
        </w:tc>
      </w:tr>
      <w:tr w:rsidR="003115DA" w:rsidRPr="00071928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7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Первая медицинская помощь при острой сердечной недостаточности и инсульте.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326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8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П.М.</w:t>
            </w:r>
            <w:proofErr w:type="gramStart"/>
            <w:r w:rsidRPr="00071928">
              <w:t>П</w:t>
            </w:r>
            <w:proofErr w:type="gramEnd"/>
            <w:r w:rsidRPr="00071928">
              <w:t xml:space="preserve"> при ранениях.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275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9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П.М.П. при травмах.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69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10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П.М.П. при остановке сердца</w:t>
            </w:r>
          </w:p>
          <w:p w:rsidR="003115DA" w:rsidRPr="00071928" w:rsidRDefault="003115DA" w:rsidP="00CB3D8B">
            <w:pPr>
              <w:pStyle w:val="a3"/>
            </w:pPr>
            <w:r w:rsidRPr="00071928">
              <w:t>( клиническая смерть).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417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11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proofErr w:type="gramStart"/>
            <w:r w:rsidRPr="00071928">
              <w:t>Основные понятие о воинской обязанности.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409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12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Организация воинского учета и его предназначение.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429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13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 xml:space="preserve">первоначальная постановка граждан </w:t>
            </w:r>
            <w:r w:rsidRPr="00071928">
              <w:t xml:space="preserve"> на воинский учёт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407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14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обязательная</w:t>
            </w:r>
            <w:r w:rsidRPr="00071928">
              <w:t xml:space="preserve"> подготовк</w:t>
            </w:r>
            <w:r>
              <w:t>а</w:t>
            </w:r>
            <w:r w:rsidRPr="00071928">
              <w:t xml:space="preserve"> граждан к военной службе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71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15</w:t>
            </w:r>
          </w:p>
        </w:tc>
        <w:tc>
          <w:tcPr>
            <w:tcW w:w="6368" w:type="dxa"/>
            <w:shd w:val="clear" w:color="auto" w:fill="auto"/>
          </w:tcPr>
          <w:p w:rsidR="003115DA" w:rsidRDefault="003115DA" w:rsidP="00CB3D8B">
            <w:pPr>
              <w:pStyle w:val="a3"/>
            </w:pPr>
            <w:r>
              <w:t>Основные требования к индивидуально – психологическим и профессиональным качествам молодежи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071928" w:rsidTr="003115DA">
        <w:trPr>
          <w:trHeight w:val="70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16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Добровольная подготовка граждан к военной службе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17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Организация медицинского освидетельствования и медицинского обследования граждан при постановке на воинский учет.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 w:rsidRPr="00071928">
              <w:t>1</w:t>
            </w:r>
          </w:p>
        </w:tc>
      </w:tr>
      <w:tr w:rsidR="003115DA" w:rsidRPr="00071928" w:rsidTr="00CB3D8B">
        <w:trPr>
          <w:trHeight w:val="461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18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Категории годности к военной службе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071928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19</w:t>
            </w:r>
          </w:p>
        </w:tc>
        <w:tc>
          <w:tcPr>
            <w:tcW w:w="636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Организация профессионально – психологического отбора граждан</w:t>
            </w:r>
          </w:p>
        </w:tc>
        <w:tc>
          <w:tcPr>
            <w:tcW w:w="2693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071928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  <w:r>
              <w:t>20</w:t>
            </w:r>
          </w:p>
        </w:tc>
        <w:tc>
          <w:tcPr>
            <w:tcW w:w="6368" w:type="dxa"/>
            <w:shd w:val="clear" w:color="auto" w:fill="auto"/>
          </w:tcPr>
          <w:p w:rsidR="003115DA" w:rsidRDefault="003115DA" w:rsidP="00CB3D8B">
            <w:pPr>
              <w:pStyle w:val="a3"/>
            </w:pPr>
            <w:r>
              <w:t>Увольнение с военной службы и пребывание в запасе</w:t>
            </w:r>
          </w:p>
        </w:tc>
        <w:tc>
          <w:tcPr>
            <w:tcW w:w="2693" w:type="dxa"/>
            <w:shd w:val="clear" w:color="auto" w:fill="auto"/>
          </w:tcPr>
          <w:p w:rsidR="003115DA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071928" w:rsidTr="003115DA">
        <w:trPr>
          <w:gridAfter w:val="2"/>
          <w:wAfter w:w="9061" w:type="dxa"/>
          <w:trHeight w:val="442"/>
        </w:trPr>
        <w:tc>
          <w:tcPr>
            <w:tcW w:w="828" w:type="dxa"/>
            <w:shd w:val="clear" w:color="auto" w:fill="auto"/>
          </w:tcPr>
          <w:p w:rsidR="003115DA" w:rsidRPr="00071928" w:rsidRDefault="003115DA" w:rsidP="00CB3D8B">
            <w:pPr>
              <w:pStyle w:val="a3"/>
            </w:pP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lastRenderedPageBreak/>
              <w:t>21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Правовые основы военной службы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22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Общевоинские уставы Вооруженных Сил Российской Фе</w:t>
            </w:r>
            <w:r w:rsidRPr="00583F72">
              <w:rPr>
                <w:iCs/>
                <w:color w:val="000000"/>
              </w:rPr>
              <w:softHyphen/>
              <w:t xml:space="preserve">дерации </w:t>
            </w:r>
            <w:r w:rsidRPr="00583F72">
              <w:rPr>
                <w:color w:val="000000"/>
              </w:rPr>
              <w:t xml:space="preserve">- </w:t>
            </w:r>
            <w:r w:rsidRPr="00583F72">
              <w:rPr>
                <w:iCs/>
                <w:color w:val="000000"/>
              </w:rPr>
              <w:t>закон воинской жизни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23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 xml:space="preserve">Военная присяга - клятва воина на верность Родине </w:t>
            </w:r>
            <w:r w:rsidRPr="00583F72">
              <w:rPr>
                <w:color w:val="000000"/>
              </w:rPr>
              <w:t xml:space="preserve">- </w:t>
            </w:r>
            <w:r w:rsidRPr="00583F72">
              <w:rPr>
                <w:iCs/>
                <w:color w:val="000000"/>
              </w:rPr>
              <w:t>России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24</w:t>
            </w:r>
          </w:p>
        </w:tc>
        <w:tc>
          <w:tcPr>
            <w:tcW w:w="6368" w:type="dxa"/>
            <w:shd w:val="clear" w:color="auto" w:fill="auto"/>
          </w:tcPr>
          <w:p w:rsidR="003115DA" w:rsidRPr="00583F72" w:rsidRDefault="003115DA" w:rsidP="00CB3D8B">
            <w:pPr>
              <w:pStyle w:val="a3"/>
              <w:rPr>
                <w:iCs/>
                <w:color w:val="000000"/>
              </w:rPr>
            </w:pPr>
            <w:r w:rsidRPr="00583F72">
              <w:rPr>
                <w:iCs/>
                <w:color w:val="000000"/>
              </w:rPr>
              <w:t>Призыв на военную службу, время и организация призыва.</w:t>
            </w: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25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Прохождение военной службы по призыву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CB3D8B">
        <w:trPr>
          <w:trHeight w:val="415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26</w:t>
            </w:r>
          </w:p>
        </w:tc>
        <w:tc>
          <w:tcPr>
            <w:tcW w:w="6368" w:type="dxa"/>
            <w:shd w:val="clear" w:color="auto" w:fill="auto"/>
          </w:tcPr>
          <w:p w:rsidR="003115DA" w:rsidRPr="00583F72" w:rsidRDefault="003115DA" w:rsidP="00CB3D8B">
            <w:pPr>
              <w:pStyle w:val="a3"/>
              <w:rPr>
                <w:iCs/>
                <w:color w:val="000000"/>
              </w:rPr>
            </w:pPr>
            <w:r w:rsidRPr="00583F72">
              <w:rPr>
                <w:iCs/>
                <w:color w:val="000000"/>
              </w:rPr>
              <w:t>Прохождение военной службы по контракту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CB3D8B">
        <w:trPr>
          <w:trHeight w:val="471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27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Права и ответственность военнослужащих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681AFF"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28</w:t>
            </w:r>
          </w:p>
        </w:tc>
        <w:tc>
          <w:tcPr>
            <w:tcW w:w="6368" w:type="dxa"/>
            <w:shd w:val="clear" w:color="auto" w:fill="auto"/>
          </w:tcPr>
          <w:p w:rsidR="003115DA" w:rsidRPr="00583F72" w:rsidRDefault="003115DA" w:rsidP="00CB3D8B">
            <w:pPr>
              <w:pStyle w:val="a3"/>
              <w:rPr>
                <w:iCs/>
                <w:color w:val="000000"/>
              </w:rPr>
            </w:pPr>
            <w:r w:rsidRPr="00583F72">
              <w:rPr>
                <w:iCs/>
                <w:color w:val="000000"/>
              </w:rPr>
              <w:t>Альтернативная гражданская служба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29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 xml:space="preserve">Военнослужащий </w:t>
            </w:r>
            <w:r w:rsidRPr="00583F72">
              <w:rPr>
                <w:color w:val="000000"/>
              </w:rPr>
              <w:t xml:space="preserve">- </w:t>
            </w:r>
            <w:r w:rsidRPr="00583F72">
              <w:rPr>
                <w:iCs/>
                <w:color w:val="000000"/>
              </w:rPr>
              <w:t>патриот, с честью и достоинством несущий звание защитника Отечества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30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Военнослужащий - специалист, в совершенстве владе</w:t>
            </w:r>
            <w:r w:rsidRPr="00583F72">
              <w:rPr>
                <w:iCs/>
                <w:color w:val="000000"/>
              </w:rPr>
              <w:softHyphen/>
              <w:t>ющий оружием и военной техникой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31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Требования воинской деятельности, предъявляемые к мо</w:t>
            </w:r>
            <w:r w:rsidRPr="00583F72">
              <w:rPr>
                <w:iCs/>
                <w:color w:val="000000"/>
              </w:rPr>
              <w:softHyphen/>
              <w:t>ральным,   индивидуально-психологическим   и   профессиональным качествам гражданина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681AFF" w:rsidTr="003115DA">
        <w:trPr>
          <w:trHeight w:val="926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32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 xml:space="preserve">Военнослужащий </w:t>
            </w:r>
            <w:r w:rsidRPr="00583F72">
              <w:rPr>
                <w:color w:val="000000"/>
              </w:rPr>
              <w:t xml:space="preserve">- </w:t>
            </w:r>
            <w:r w:rsidRPr="00583F72">
              <w:rPr>
                <w:iCs/>
                <w:color w:val="000000"/>
              </w:rPr>
              <w:t>подчиненный,   строго  соблюдающий Конституцию и законы Российской  Федерации, выполняющий требования воинских уставов, приказы командиров и начальников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681AFF" w:rsidTr="00CB3D8B">
        <w:trPr>
          <w:trHeight w:val="493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33</w:t>
            </w:r>
          </w:p>
        </w:tc>
        <w:tc>
          <w:tcPr>
            <w:tcW w:w="636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 w:rsidRPr="00583F72">
              <w:rPr>
                <w:iCs/>
                <w:color w:val="000000"/>
              </w:rPr>
              <w:t>Как стать офицером Российской армии</w:t>
            </w:r>
          </w:p>
          <w:p w:rsidR="003115DA" w:rsidRPr="00681AFF" w:rsidRDefault="003115DA" w:rsidP="00CB3D8B">
            <w:pPr>
              <w:pStyle w:val="a3"/>
            </w:pPr>
          </w:p>
        </w:tc>
        <w:tc>
          <w:tcPr>
            <w:tcW w:w="2693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1</w:t>
            </w:r>
          </w:p>
        </w:tc>
      </w:tr>
      <w:tr w:rsidR="003115DA" w:rsidRPr="00681AFF" w:rsidTr="00CB3D8B">
        <w:trPr>
          <w:trHeight w:val="359"/>
        </w:trPr>
        <w:tc>
          <w:tcPr>
            <w:tcW w:w="828" w:type="dxa"/>
            <w:shd w:val="clear" w:color="auto" w:fill="auto"/>
          </w:tcPr>
          <w:p w:rsidR="003115DA" w:rsidRPr="00681AFF" w:rsidRDefault="003115DA" w:rsidP="00CB3D8B">
            <w:pPr>
              <w:pStyle w:val="a3"/>
            </w:pPr>
            <w:r>
              <w:t>34</w:t>
            </w:r>
          </w:p>
        </w:tc>
        <w:tc>
          <w:tcPr>
            <w:tcW w:w="6368" w:type="dxa"/>
            <w:shd w:val="clear" w:color="auto" w:fill="auto"/>
          </w:tcPr>
          <w:p w:rsidR="003115DA" w:rsidRPr="00583F72" w:rsidRDefault="003115DA" w:rsidP="00CB3D8B">
            <w:pPr>
              <w:pStyle w:val="a3"/>
              <w:rPr>
                <w:iCs/>
                <w:color w:val="000000"/>
              </w:rPr>
            </w:pPr>
            <w:r w:rsidRPr="00583F72">
              <w:rPr>
                <w:iCs/>
                <w:color w:val="000000"/>
              </w:rPr>
              <w:t xml:space="preserve">Организация подготовки офицерских кадров для ВС. </w:t>
            </w:r>
            <w:proofErr w:type="spellStart"/>
            <w:r w:rsidRPr="00583F72">
              <w:rPr>
                <w:iCs/>
                <w:color w:val="000000"/>
              </w:rPr>
              <w:t>Рф</w:t>
            </w:r>
            <w:proofErr w:type="spellEnd"/>
            <w:r w:rsidRPr="00583F72">
              <w:rPr>
                <w:iCs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115DA" w:rsidRDefault="003115DA" w:rsidP="00CB3D8B">
            <w:pPr>
              <w:pStyle w:val="a3"/>
            </w:pPr>
            <w:r>
              <w:t>1</w:t>
            </w:r>
          </w:p>
        </w:tc>
      </w:tr>
    </w:tbl>
    <w:p w:rsidR="009D42C3" w:rsidRPr="00681AFF" w:rsidRDefault="009D42C3" w:rsidP="009D42C3">
      <w:pPr>
        <w:jc w:val="center"/>
        <w:rPr>
          <w:b/>
        </w:rPr>
      </w:pPr>
    </w:p>
    <w:p w:rsidR="009D42C3" w:rsidRPr="00681AFF" w:rsidRDefault="009D42C3" w:rsidP="009D42C3">
      <w:pPr>
        <w:jc w:val="center"/>
        <w:rPr>
          <w:b/>
        </w:rPr>
      </w:pPr>
    </w:p>
    <w:p w:rsidR="009D42C3" w:rsidRPr="00681AFF" w:rsidRDefault="009D42C3" w:rsidP="009D42C3">
      <w:pPr>
        <w:jc w:val="center"/>
        <w:rPr>
          <w:b/>
        </w:rPr>
      </w:pPr>
    </w:p>
    <w:p w:rsidR="009D42C3" w:rsidRDefault="009D42C3" w:rsidP="009D42C3">
      <w:pPr>
        <w:spacing w:before="100" w:beforeAutospacing="1" w:after="100" w:afterAutospacing="1"/>
        <w:outlineLvl w:val="2"/>
        <w:rPr>
          <w:b/>
          <w:bCs/>
        </w:rPr>
      </w:pPr>
      <w:bookmarkStart w:id="0" w:name="_GoBack"/>
      <w:bookmarkEnd w:id="0"/>
    </w:p>
    <w:p w:rsidR="009D42C3" w:rsidRDefault="009D42C3" w:rsidP="009D42C3">
      <w:pPr>
        <w:spacing w:before="100" w:beforeAutospacing="1" w:after="100" w:afterAutospacing="1"/>
        <w:outlineLvl w:val="2"/>
        <w:rPr>
          <w:b/>
          <w:bCs/>
        </w:rPr>
      </w:pPr>
    </w:p>
    <w:p w:rsidR="00572FE7" w:rsidRDefault="00572FE7"/>
    <w:sectPr w:rsidR="00572FE7" w:rsidSect="003115DA">
      <w:pgSz w:w="11906" w:h="16838"/>
      <w:pgMar w:top="1134" w:right="12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900"/>
    <w:multiLevelType w:val="multilevel"/>
    <w:tmpl w:val="50B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870C7"/>
    <w:multiLevelType w:val="hybridMultilevel"/>
    <w:tmpl w:val="B5B6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2C3"/>
    <w:rsid w:val="000C7E12"/>
    <w:rsid w:val="00263A18"/>
    <w:rsid w:val="003115DA"/>
    <w:rsid w:val="00456646"/>
    <w:rsid w:val="00572FE7"/>
    <w:rsid w:val="005B44C3"/>
    <w:rsid w:val="00634DA2"/>
    <w:rsid w:val="00852549"/>
    <w:rsid w:val="008E2217"/>
    <w:rsid w:val="00923ED6"/>
    <w:rsid w:val="00931979"/>
    <w:rsid w:val="0094296B"/>
    <w:rsid w:val="009D42C3"/>
    <w:rsid w:val="00CB3D8B"/>
    <w:rsid w:val="00D66BD6"/>
    <w:rsid w:val="00EE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42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B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42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5994</Characters>
  <Application>Microsoft Office Word</Application>
  <DocSecurity>0</DocSecurity>
  <Lines>49</Lines>
  <Paragraphs>14</Paragraphs>
  <ScaleCrop>false</ScaleCrop>
  <Company>Home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acer</cp:lastModifiedBy>
  <cp:revision>4</cp:revision>
  <cp:lastPrinted>2018-10-04T04:08:00Z</cp:lastPrinted>
  <dcterms:created xsi:type="dcterms:W3CDTF">2018-10-03T10:39:00Z</dcterms:created>
  <dcterms:modified xsi:type="dcterms:W3CDTF">2018-10-04T04:09:00Z</dcterms:modified>
</cp:coreProperties>
</file>